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2B0F0BC6"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ED3BBC">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AB49D4">
        <w:rPr>
          <w:rFonts w:ascii="Arial" w:hAnsi="Arial" w:cs="Arial"/>
          <w:sz w:val="22"/>
          <w:lang w:val="en-US"/>
        </w:rPr>
        <w:t>03883</w:t>
      </w:r>
    </w:p>
    <w:p w14:paraId="0F790150" w14:textId="05DD0FB4" w:rsidR="0001045F" w:rsidRDefault="00ED3BBC" w:rsidP="0001045F">
      <w:pPr>
        <w:pStyle w:val="3GPPHeader"/>
        <w:spacing w:after="0"/>
        <w:rPr>
          <w:rFonts w:ascii="Arial" w:hAnsi="Arial" w:cs="Arial"/>
          <w:sz w:val="22"/>
          <w:lang w:val="en-US"/>
        </w:rPr>
      </w:pPr>
      <w:r>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8</w:t>
      </w:r>
      <w:r w:rsidR="004B6A12">
        <w:rPr>
          <w:rFonts w:ascii="Arial" w:hAnsi="Arial" w:cs="Arial"/>
          <w:sz w:val="22"/>
          <w:lang w:val="en-US"/>
        </w:rPr>
        <w:t xml:space="preserve"> </w:t>
      </w:r>
      <w:r w:rsidR="001D4711">
        <w:rPr>
          <w:rFonts w:ascii="Arial" w:hAnsi="Arial" w:cs="Arial"/>
          <w:sz w:val="22"/>
          <w:lang w:val="en-US"/>
        </w:rPr>
        <w:t xml:space="preserve">– </w:t>
      </w:r>
      <w:r w:rsidR="0086488F">
        <w:rPr>
          <w:rFonts w:ascii="Arial" w:hAnsi="Arial" w:cs="Arial"/>
          <w:sz w:val="22"/>
          <w:lang w:val="en-US"/>
        </w:rPr>
        <w:t>1</w:t>
      </w:r>
      <w:r>
        <w:rPr>
          <w:rFonts w:ascii="Arial" w:hAnsi="Arial" w:cs="Arial"/>
          <w:sz w:val="22"/>
          <w:lang w:val="en-US"/>
        </w:rPr>
        <w:t>2</w:t>
      </w:r>
      <w:r w:rsidR="00D407D8">
        <w:rPr>
          <w:rFonts w:ascii="Arial" w:hAnsi="Arial" w:cs="Arial"/>
          <w:sz w:val="22"/>
          <w:lang w:val="en-US"/>
        </w:rPr>
        <w:t xml:space="preserve"> </w:t>
      </w:r>
      <w:proofErr w:type="gramStart"/>
      <w:r>
        <w:rPr>
          <w:rFonts w:ascii="Arial" w:hAnsi="Arial" w:cs="Arial"/>
          <w:sz w:val="22"/>
          <w:lang w:val="en-US"/>
        </w:rPr>
        <w:t>April</w:t>
      </w:r>
      <w:r w:rsidR="0001045F" w:rsidRPr="00395015">
        <w:rPr>
          <w:rFonts w:ascii="Arial" w:hAnsi="Arial" w:cs="Arial"/>
          <w:sz w:val="22"/>
          <w:lang w:val="en-US"/>
        </w:rPr>
        <w:t>,</w:t>
      </w:r>
      <w:proofErr w:type="gramEnd"/>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0A46EB3D"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7F0251">
        <w:rPr>
          <w:rFonts w:ascii="Arial" w:hAnsi="Arial" w:cs="Arial"/>
          <w:b w:val="0"/>
          <w:sz w:val="22"/>
          <w:lang w:val="en-US"/>
        </w:rPr>
        <w:t>11.9.3</w:t>
      </w:r>
      <w:r w:rsidR="00C35040">
        <w:rPr>
          <w:rFonts w:ascii="Arial" w:hAnsi="Arial" w:cs="Arial"/>
          <w:b w:val="0"/>
          <w:sz w:val="22"/>
          <w:lang w:val="en-US"/>
        </w:rPr>
        <w:t xml:space="preserve"> </w:t>
      </w:r>
      <w:r w:rsidR="00160B7F" w:rsidRPr="00160B7F">
        <w:rPr>
          <w:rFonts w:ascii="Arial" w:hAnsi="Arial" w:cs="Arial"/>
          <w:b w:val="0"/>
          <w:sz w:val="22"/>
          <w:lang w:val="en-US"/>
        </w:rPr>
        <w:t>Handover robustness improvements</w:t>
      </w:r>
      <w:r w:rsidR="0086488F">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05E5529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F1291">
        <w:rPr>
          <w:rFonts w:ascii="Arial" w:hAnsi="Arial" w:cs="Arial"/>
          <w:b w:val="0"/>
          <w:sz w:val="22"/>
          <w:lang w:val="en-US"/>
        </w:rPr>
        <w:t>User plane aspects of conditional handover</w:t>
      </w:r>
      <w:r w:rsidR="004B3623">
        <w:rPr>
          <w:rFonts w:ascii="Arial" w:hAnsi="Arial" w:cs="Arial"/>
          <w:b w:val="0"/>
          <w:sz w:val="22"/>
          <w:lang w:val="en-US"/>
        </w:rPr>
        <w:t xml:space="preserve"> 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5812C708" w14:textId="63C8E2CF" w:rsidR="00AB49D4" w:rsidRPr="000E24FD" w:rsidRDefault="00AB49D4" w:rsidP="00AB49D4">
      <w:pPr>
        <w:rPr>
          <w:lang w:val="en-GB" w:eastAsia="zh-CN"/>
        </w:rPr>
      </w:pPr>
      <w:bookmarkStart w:id="0" w:name="_Toc242573354"/>
      <w:r>
        <w:t xml:space="preserve">In the work item for Even </w:t>
      </w:r>
      <w:proofErr w:type="gramStart"/>
      <w:r>
        <w:t>further</w:t>
      </w:r>
      <w:proofErr w:type="gramEnd"/>
      <w:r>
        <w:t xml:space="preserve"> Mobility Enhancements i</w:t>
      </w:r>
      <w:bookmarkStart w:id="1" w:name="_GoBack"/>
      <w:bookmarkEnd w:id="1"/>
      <w:r>
        <w:t xml:space="preserve">n E-UTRAN </w:t>
      </w:r>
      <w:r>
        <w:fldChar w:fldCharType="begin"/>
      </w:r>
      <w:r>
        <w:instrText xml:space="preserve"> REF _Ref524694582 \r \h </w:instrText>
      </w:r>
      <w:r>
        <w:fldChar w:fldCharType="separate"/>
      </w:r>
      <w:r w:rsidR="004B3623">
        <w:t>[1]</w:t>
      </w:r>
      <w:r>
        <w:fldChar w:fldCharType="end"/>
      </w:r>
      <w:r>
        <w:t xml:space="preserve">, one objective is to improve the robustness at handover. In RAN2#104 it was agreed that conditional handover is one solution that should be considered for improving the handover robustness. </w:t>
      </w:r>
      <w:r>
        <w:rPr>
          <w:lang w:eastAsia="zh-CN"/>
        </w:rPr>
        <w:t>T</w:t>
      </w:r>
      <w:r>
        <w:rPr>
          <w:lang w:val="en-GB" w:eastAsia="zh-CN"/>
        </w:rPr>
        <w:t>he following agreements were made:</w:t>
      </w:r>
    </w:p>
    <w:p w14:paraId="636A6B86" w14:textId="77777777" w:rsidR="00AB49D4" w:rsidRDefault="00AB49D4" w:rsidP="00AB49D4">
      <w:pPr>
        <w:pStyle w:val="Doc-text2"/>
        <w:pBdr>
          <w:top w:val="single" w:sz="4" w:space="1" w:color="auto"/>
          <w:left w:val="single" w:sz="4" w:space="4" w:color="auto"/>
          <w:bottom w:val="single" w:sz="4" w:space="1" w:color="auto"/>
          <w:right w:val="single" w:sz="4" w:space="4" w:color="auto"/>
        </w:pBdr>
      </w:pPr>
      <w:r>
        <w:t>Agreements</w:t>
      </w:r>
    </w:p>
    <w:p w14:paraId="04ABE9EC" w14:textId="77777777" w:rsidR="00AB49D4" w:rsidRDefault="00AB49D4" w:rsidP="00AB49D4">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5239A7F9" w14:textId="77777777" w:rsidR="00AB49D4" w:rsidRDefault="00AB49D4" w:rsidP="00AB49D4">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08EDDFDD" w14:textId="77777777" w:rsidR="00AB49D4" w:rsidRDefault="00AB49D4" w:rsidP="00AB49D4">
      <w:pPr>
        <w:pStyle w:val="Doc-text2"/>
      </w:pPr>
      <w:r>
        <w:t>=&gt;</w:t>
      </w:r>
      <w:r>
        <w:tab/>
        <w:t>FFS on the exact details of the procedures</w:t>
      </w:r>
    </w:p>
    <w:p w14:paraId="28B1E40C" w14:textId="77777777" w:rsidR="00AB49D4" w:rsidRDefault="00AB49D4" w:rsidP="00AB49D4">
      <w:pPr>
        <w:pStyle w:val="Doc-text2"/>
      </w:pPr>
    </w:p>
    <w:p w14:paraId="4B867421" w14:textId="77777777" w:rsidR="00AB49D4" w:rsidRDefault="00AB49D4" w:rsidP="00AB49D4">
      <w:pPr>
        <w:pStyle w:val="Doc-text2"/>
        <w:ind w:left="0" w:firstLine="0"/>
      </w:pPr>
    </w:p>
    <w:p w14:paraId="0021F2AE" w14:textId="77777777" w:rsidR="00AB49D4" w:rsidRDefault="00AB49D4" w:rsidP="00AB49D4">
      <w:pPr>
        <w:pStyle w:val="Doc-text2"/>
        <w:pBdr>
          <w:top w:val="single" w:sz="4" w:space="1" w:color="auto"/>
          <w:left w:val="single" w:sz="4" w:space="4" w:color="auto"/>
          <w:bottom w:val="single" w:sz="4" w:space="1" w:color="auto"/>
          <w:right w:val="single" w:sz="4" w:space="4" w:color="auto"/>
        </w:pBdr>
      </w:pPr>
      <w:r>
        <w:t>Agreements</w:t>
      </w:r>
    </w:p>
    <w:p w14:paraId="3167A4C6" w14:textId="77777777" w:rsidR="00AB49D4" w:rsidRDefault="00AB49D4" w:rsidP="00AB49D4">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7029162C" w14:textId="77777777" w:rsidR="00AB49D4" w:rsidRDefault="00AB49D4" w:rsidP="00AB49D4">
      <w:pPr>
        <w:pStyle w:val="Doc-text2"/>
      </w:pPr>
      <w:r>
        <w:t>=&gt;</w:t>
      </w:r>
      <w:r>
        <w:tab/>
      </w:r>
      <w:r w:rsidRPr="00403280">
        <w:t>FFS how many candidate cells (UE and networ</w:t>
      </w:r>
      <w:r>
        <w:t>k impacts should be clarified).</w:t>
      </w:r>
    </w:p>
    <w:p w14:paraId="734480D4" w14:textId="77777777" w:rsidR="00AB49D4" w:rsidRDefault="00AB49D4" w:rsidP="00AB49D4">
      <w:pPr>
        <w:pStyle w:val="BodyText"/>
        <w:rPr>
          <w:lang w:val="en-GB"/>
        </w:rPr>
      </w:pPr>
    </w:p>
    <w:p w14:paraId="260F461E" w14:textId="77777777" w:rsidR="00AB49D4" w:rsidRPr="003D23B8" w:rsidRDefault="00AB49D4" w:rsidP="00AB49D4">
      <w:pPr>
        <w:pStyle w:val="BodyText"/>
        <w:rPr>
          <w:lang w:val="en-GB"/>
        </w:rPr>
      </w:pPr>
      <w:r>
        <w:rPr>
          <w:lang w:val="en-GB"/>
        </w:rPr>
        <w:t xml:space="preserve">In this contribution user plane aspects of conditional handover </w:t>
      </w:r>
      <w:proofErr w:type="gramStart"/>
      <w:r>
        <w:rPr>
          <w:lang w:val="en-GB"/>
        </w:rPr>
        <w:t>is</w:t>
      </w:r>
      <w:proofErr w:type="gramEnd"/>
      <w:r>
        <w:rPr>
          <w:lang w:val="en-GB"/>
        </w:rPr>
        <w:t xml:space="preserve"> discussed.</w:t>
      </w:r>
    </w:p>
    <w:p w14:paraId="487CD5E1" w14:textId="77777777" w:rsidR="005652F6" w:rsidRDefault="009D725A" w:rsidP="000C4E17">
      <w:pPr>
        <w:pStyle w:val="Heading1"/>
      </w:pPr>
      <w:r>
        <w:t>Discussion</w:t>
      </w:r>
      <w:bookmarkEnd w:id="0"/>
    </w:p>
    <w:p w14:paraId="7825E862" w14:textId="77777777" w:rsidR="00426B6F" w:rsidRDefault="00536D3C" w:rsidP="008B338C">
      <w:pPr>
        <w:pStyle w:val="Heading2"/>
      </w:pPr>
      <w:r>
        <w:t>Conditional Handover</w:t>
      </w:r>
    </w:p>
    <w:p w14:paraId="3C3767B6" w14:textId="77777777" w:rsidR="006D0032" w:rsidRDefault="006D0032" w:rsidP="006D0032">
      <w:pPr>
        <w:rPr>
          <w:noProof/>
          <w:lang w:val="en-GB" w:eastAsia="zh-CN"/>
        </w:rPr>
      </w:pPr>
      <w:r>
        <w:rPr>
          <w:lang w:val="en-GB" w:eastAsia="zh-CN"/>
        </w:rPr>
        <w:t>In conditional handover the network configures the UE with triggering conditions for when a handover should be executed. When the conditions are fulfilled, the UE executes the handover without any further order from the network. The advantage of the procedure is that the HO Command may be provided to the UE at an earlier stage before the radio conditions have become poor, which increases the chance of a successful transmission of the message. The basic signalling flow for conditional handover is shown in Figure 1.</w:t>
      </w:r>
    </w:p>
    <w:p w14:paraId="349282F1" w14:textId="77777777" w:rsidR="006D0032" w:rsidRPr="00CB6AFE" w:rsidRDefault="006D0032" w:rsidP="006D0032">
      <w:pPr>
        <w:jc w:val="center"/>
        <w:rPr>
          <w:lang w:val="en-GB" w:eastAsia="zh-CN"/>
        </w:rPr>
      </w:pPr>
      <w:r>
        <w:rPr>
          <w:noProof/>
          <w:lang w:val="en-GB" w:eastAsia="zh-CN"/>
        </w:rPr>
        <w:lastRenderedPageBreak/>
        <w:drawing>
          <wp:inline distT="0" distB="0" distL="0" distR="0" wp14:anchorId="7CA2D4D6" wp14:editId="0DCC0EFB">
            <wp:extent cx="5825160" cy="3519470"/>
            <wp:effectExtent l="0" t="0" r="4445"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5437" cy="3549847"/>
                    </a:xfrm>
                    <a:prstGeom prst="rect">
                      <a:avLst/>
                    </a:prstGeom>
                    <a:noFill/>
                  </pic:spPr>
                </pic:pic>
              </a:graphicData>
            </a:graphic>
          </wp:inline>
        </w:drawing>
      </w:r>
    </w:p>
    <w:p w14:paraId="73B61883" w14:textId="0CEF3B35" w:rsidR="006D0032" w:rsidRPr="006D0032" w:rsidRDefault="006D0032" w:rsidP="006D0032">
      <w:pPr>
        <w:pStyle w:val="Caption"/>
        <w:rPr>
          <w:b w:val="0"/>
        </w:rPr>
      </w:pPr>
      <w:r w:rsidRPr="006D0032">
        <w:rPr>
          <w:b w:val="0"/>
        </w:rPr>
        <w:t xml:space="preserve">Figure </w:t>
      </w:r>
      <w:r w:rsidRPr="006D0032">
        <w:rPr>
          <w:b w:val="0"/>
          <w:noProof/>
        </w:rPr>
        <w:fldChar w:fldCharType="begin"/>
      </w:r>
      <w:r w:rsidRPr="006D0032">
        <w:rPr>
          <w:b w:val="0"/>
          <w:noProof/>
        </w:rPr>
        <w:instrText xml:space="preserve"> SEQ Figure \* ARABIC </w:instrText>
      </w:r>
      <w:r w:rsidRPr="006D0032">
        <w:rPr>
          <w:b w:val="0"/>
          <w:noProof/>
        </w:rPr>
        <w:fldChar w:fldCharType="separate"/>
      </w:r>
      <w:r w:rsidR="004B3623">
        <w:rPr>
          <w:b w:val="0"/>
          <w:noProof/>
        </w:rPr>
        <w:t>1</w:t>
      </w:r>
      <w:r w:rsidRPr="006D0032">
        <w:rPr>
          <w:b w:val="0"/>
          <w:noProof/>
        </w:rPr>
        <w:fldChar w:fldCharType="end"/>
      </w:r>
      <w:r w:rsidRPr="006D0032">
        <w:rPr>
          <w:b w:val="0"/>
        </w:rPr>
        <w:t>: Conditional handover</w:t>
      </w:r>
    </w:p>
    <w:p w14:paraId="1FF12BEC" w14:textId="6144B9CA" w:rsidR="00AB036E" w:rsidRPr="006D0032" w:rsidRDefault="00AB036E" w:rsidP="00165EF0">
      <w:pPr>
        <w:rPr>
          <w:lang w:val="en-GB" w:eastAsia="zh-CN"/>
        </w:rPr>
      </w:pPr>
    </w:p>
    <w:p w14:paraId="022ECD49" w14:textId="75617539" w:rsidR="00C57BEE" w:rsidRPr="00C57BEE" w:rsidRDefault="005A62F5" w:rsidP="00165EF0">
      <w:pPr>
        <w:pStyle w:val="Heading2"/>
      </w:pPr>
      <w:r>
        <w:t>User plane</w:t>
      </w:r>
      <w:r w:rsidR="00006787">
        <w:t xml:space="preserve"> related actions</w:t>
      </w:r>
    </w:p>
    <w:p w14:paraId="3EF3B9F8" w14:textId="47DA1A42" w:rsidR="00597096" w:rsidRDefault="00600605" w:rsidP="00536D3C">
      <w:pPr>
        <w:rPr>
          <w:lang w:val="en-GB" w:eastAsia="zh-CN"/>
        </w:rPr>
      </w:pPr>
      <w:r>
        <w:rPr>
          <w:lang w:val="en-GB" w:eastAsia="zh-CN"/>
        </w:rPr>
        <w:t>The difference between a legacy handover and a conditional handover is related to the procedure before the actual handover</w:t>
      </w:r>
      <w:r w:rsidR="0000321E">
        <w:rPr>
          <w:lang w:val="en-GB" w:eastAsia="zh-CN"/>
        </w:rPr>
        <w:t xml:space="preserve">. </w:t>
      </w:r>
      <w:r>
        <w:rPr>
          <w:lang w:val="en-GB" w:eastAsia="zh-CN"/>
        </w:rPr>
        <w:t xml:space="preserve">When the handover is </w:t>
      </w:r>
      <w:proofErr w:type="gramStart"/>
      <w:r>
        <w:rPr>
          <w:lang w:val="en-GB" w:eastAsia="zh-CN"/>
        </w:rPr>
        <w:t>actually executed</w:t>
      </w:r>
      <w:proofErr w:type="gramEnd"/>
      <w:r>
        <w:rPr>
          <w:lang w:val="en-GB" w:eastAsia="zh-CN"/>
        </w:rPr>
        <w:t>, the actions are the same as for</w:t>
      </w:r>
      <w:r w:rsidR="00985C29">
        <w:rPr>
          <w:lang w:val="en-GB" w:eastAsia="zh-CN"/>
        </w:rPr>
        <w:t xml:space="preserve"> a legacy handover. This</w:t>
      </w:r>
      <w:r>
        <w:rPr>
          <w:lang w:val="en-GB" w:eastAsia="zh-CN"/>
        </w:rPr>
        <w:t xml:space="preserve"> applies also for the user plane, that the actions are the same for a legacy handover </w:t>
      </w:r>
      <w:r w:rsidR="002F0F5D">
        <w:rPr>
          <w:lang w:val="en-GB" w:eastAsia="zh-CN"/>
        </w:rPr>
        <w:t>as for a</w:t>
      </w:r>
      <w:r>
        <w:rPr>
          <w:lang w:val="en-GB" w:eastAsia="zh-CN"/>
        </w:rPr>
        <w:t xml:space="preserve"> conditional handover when it comes to the</w:t>
      </w:r>
      <w:r w:rsidR="006D0032">
        <w:rPr>
          <w:lang w:val="en-GB" w:eastAsia="zh-CN"/>
        </w:rPr>
        <w:t xml:space="preserve"> execution part of the handover. </w:t>
      </w:r>
      <w:proofErr w:type="spellStart"/>
      <w:r w:rsidR="00AB4F5A">
        <w:rPr>
          <w:lang w:val="en-GB" w:eastAsia="zh-CN"/>
        </w:rPr>
        <w:t>T</w:t>
      </w:r>
      <w:r w:rsidR="00C107DC">
        <w:rPr>
          <w:lang w:val="en-GB" w:eastAsia="zh-CN"/>
        </w:rPr>
        <w:t>he</w:t>
      </w:r>
      <w:r w:rsidR="006D0032">
        <w:rPr>
          <w:lang w:val="en-GB" w:eastAsia="zh-CN"/>
        </w:rPr>
        <w:t>rerfore</w:t>
      </w:r>
      <w:proofErr w:type="spellEnd"/>
      <w:r w:rsidR="006D0032">
        <w:rPr>
          <w:lang w:val="en-GB" w:eastAsia="zh-CN"/>
        </w:rPr>
        <w:t>,</w:t>
      </w:r>
      <w:r w:rsidR="00C107DC">
        <w:rPr>
          <w:lang w:val="en-GB" w:eastAsia="zh-CN"/>
        </w:rPr>
        <w:t xml:space="preserve"> no new actions related to the user plane need to be specified for conditional handover. </w:t>
      </w:r>
    </w:p>
    <w:p w14:paraId="4C6F648B" w14:textId="761231E3" w:rsidR="00991D7B" w:rsidRPr="00991D7B" w:rsidRDefault="001A1AA3" w:rsidP="00536D3C">
      <w:pPr>
        <w:rPr>
          <w:b/>
          <w:lang w:val="en-GB" w:eastAsia="zh-CN"/>
        </w:rPr>
      </w:pPr>
      <w:r>
        <w:rPr>
          <w:b/>
          <w:lang w:val="en-GB" w:eastAsia="zh-CN"/>
        </w:rPr>
        <w:t>Observation</w:t>
      </w:r>
      <w:r w:rsidR="00991D7B" w:rsidRPr="00A56708">
        <w:rPr>
          <w:b/>
          <w:lang w:val="en-GB" w:eastAsia="zh-CN"/>
        </w:rPr>
        <w:t xml:space="preserve"> 1: </w:t>
      </w:r>
      <w:r w:rsidR="00571EEA">
        <w:rPr>
          <w:b/>
          <w:lang w:val="en-GB" w:eastAsia="zh-CN"/>
        </w:rPr>
        <w:t>T</w:t>
      </w:r>
      <w:r w:rsidR="003A2885">
        <w:rPr>
          <w:b/>
          <w:lang w:val="en-GB" w:eastAsia="zh-CN"/>
        </w:rPr>
        <w:t xml:space="preserve">he </w:t>
      </w:r>
      <w:r w:rsidR="00364997">
        <w:rPr>
          <w:b/>
          <w:lang w:val="en-GB" w:eastAsia="zh-CN"/>
        </w:rPr>
        <w:t xml:space="preserve">UE user plane related </w:t>
      </w:r>
      <w:r w:rsidR="003A2885">
        <w:rPr>
          <w:b/>
          <w:lang w:val="en-GB" w:eastAsia="zh-CN"/>
        </w:rPr>
        <w:t xml:space="preserve">actions </w:t>
      </w:r>
      <w:r w:rsidR="00364997">
        <w:rPr>
          <w:b/>
          <w:lang w:val="en-GB" w:eastAsia="zh-CN"/>
        </w:rPr>
        <w:t>performed at</w:t>
      </w:r>
      <w:r w:rsidR="003A2885">
        <w:rPr>
          <w:b/>
          <w:lang w:val="en-GB" w:eastAsia="zh-CN"/>
        </w:rPr>
        <w:t xml:space="preserve"> execution of a legacy handover </w:t>
      </w:r>
      <w:r w:rsidR="008D4E7A">
        <w:rPr>
          <w:b/>
          <w:lang w:val="en-GB" w:eastAsia="zh-CN"/>
        </w:rPr>
        <w:t>are the same as</w:t>
      </w:r>
      <w:r w:rsidR="00571EEA">
        <w:rPr>
          <w:b/>
          <w:lang w:val="en-GB" w:eastAsia="zh-CN"/>
        </w:rPr>
        <w:t xml:space="preserve"> at</w:t>
      </w:r>
      <w:r w:rsidR="003A2885">
        <w:rPr>
          <w:b/>
          <w:lang w:val="en-GB" w:eastAsia="zh-CN"/>
        </w:rPr>
        <w:t xml:space="preserve"> execution of a conditional handover</w:t>
      </w:r>
      <w:r w:rsidR="00991D7B" w:rsidRPr="00A56708">
        <w:rPr>
          <w:b/>
          <w:lang w:val="en-GB" w:eastAsia="zh-CN"/>
        </w:rPr>
        <w:t>.</w:t>
      </w:r>
    </w:p>
    <w:p w14:paraId="5C2FDEAA" w14:textId="2ED26BAD" w:rsidR="002F5536" w:rsidRDefault="002F5536" w:rsidP="00165EF0">
      <w:pPr>
        <w:rPr>
          <w:b/>
          <w:lang w:val="en-GB" w:eastAsia="zh-CN"/>
        </w:rPr>
      </w:pPr>
    </w:p>
    <w:p w14:paraId="531D06DC" w14:textId="400A719C" w:rsidR="002F5536" w:rsidRDefault="003A2885" w:rsidP="00051A6E">
      <w:pPr>
        <w:pStyle w:val="Heading2"/>
      </w:pPr>
      <w:r>
        <w:t>Packet forwarding</w:t>
      </w:r>
    </w:p>
    <w:p w14:paraId="53CB3684" w14:textId="430C0735" w:rsidR="00364997" w:rsidRDefault="004E63CD" w:rsidP="002F5536">
      <w:pPr>
        <w:rPr>
          <w:lang w:val="en-GB" w:eastAsia="zh-CN"/>
        </w:rPr>
      </w:pPr>
      <w:r>
        <w:rPr>
          <w:lang w:val="en-GB" w:eastAsia="zh-CN"/>
        </w:rPr>
        <w:t xml:space="preserve">Packet forwarding from source to target </w:t>
      </w:r>
      <w:proofErr w:type="spellStart"/>
      <w:r w:rsidR="00F17A57">
        <w:rPr>
          <w:lang w:val="en-GB" w:eastAsia="zh-CN"/>
        </w:rPr>
        <w:t>e</w:t>
      </w:r>
      <w:r w:rsidR="0075218C">
        <w:rPr>
          <w:lang w:val="en-GB" w:eastAsia="zh-CN"/>
        </w:rPr>
        <w:t>NB</w:t>
      </w:r>
      <w:proofErr w:type="spellEnd"/>
      <w:r>
        <w:rPr>
          <w:lang w:val="en-GB" w:eastAsia="zh-CN"/>
        </w:rPr>
        <w:t xml:space="preserve"> can start at different points in time. The following options </w:t>
      </w:r>
      <w:r w:rsidR="006355E9">
        <w:rPr>
          <w:lang w:val="en-GB" w:eastAsia="zh-CN"/>
        </w:rPr>
        <w:t xml:space="preserve">for when to start data forwarding </w:t>
      </w:r>
      <w:r w:rsidR="00206E88">
        <w:rPr>
          <w:lang w:val="en-GB" w:eastAsia="zh-CN"/>
        </w:rPr>
        <w:t xml:space="preserve">at conditional handover </w:t>
      </w:r>
      <w:r>
        <w:rPr>
          <w:lang w:val="en-GB" w:eastAsia="zh-CN"/>
        </w:rPr>
        <w:t>have been discussed:</w:t>
      </w:r>
    </w:p>
    <w:p w14:paraId="2C92D2CA" w14:textId="3A0D1322" w:rsidR="004E63CD" w:rsidRDefault="006355E9" w:rsidP="004E63CD">
      <w:pPr>
        <w:numPr>
          <w:ilvl w:val="0"/>
          <w:numId w:val="49"/>
        </w:numPr>
        <w:rPr>
          <w:lang w:val="en-GB" w:eastAsia="zh-CN"/>
        </w:rPr>
      </w:pPr>
      <w:r>
        <w:rPr>
          <w:lang w:val="en-GB" w:eastAsia="zh-CN"/>
        </w:rPr>
        <w:t>After configuration of conditional handover</w:t>
      </w:r>
    </w:p>
    <w:p w14:paraId="22A3D4FF" w14:textId="7F229513" w:rsidR="00AF5045" w:rsidRDefault="00AF5045" w:rsidP="004E63CD">
      <w:pPr>
        <w:numPr>
          <w:ilvl w:val="0"/>
          <w:numId w:val="49"/>
        </w:numPr>
        <w:rPr>
          <w:lang w:val="en-GB" w:eastAsia="zh-CN"/>
        </w:rPr>
      </w:pPr>
      <w:r>
        <w:rPr>
          <w:lang w:val="en-GB" w:eastAsia="zh-CN"/>
        </w:rPr>
        <w:t>After handover completion in target node</w:t>
      </w:r>
    </w:p>
    <w:p w14:paraId="6CBDEFC3" w14:textId="0588B5EB" w:rsidR="00AF5045" w:rsidRDefault="00AF5045" w:rsidP="004E63CD">
      <w:pPr>
        <w:numPr>
          <w:ilvl w:val="0"/>
          <w:numId w:val="49"/>
        </w:numPr>
        <w:rPr>
          <w:lang w:val="en-GB" w:eastAsia="zh-CN"/>
        </w:rPr>
      </w:pPr>
      <w:r>
        <w:rPr>
          <w:lang w:val="en-GB" w:eastAsia="zh-CN"/>
        </w:rPr>
        <w:t>After a new “bye” message/indication in source node</w:t>
      </w:r>
    </w:p>
    <w:p w14:paraId="68B7BEA7" w14:textId="364A20E6" w:rsidR="00AF5045" w:rsidRDefault="00AF5045" w:rsidP="004E63CD">
      <w:pPr>
        <w:numPr>
          <w:ilvl w:val="0"/>
          <w:numId w:val="49"/>
        </w:numPr>
        <w:rPr>
          <w:lang w:val="en-GB" w:eastAsia="zh-CN"/>
        </w:rPr>
      </w:pPr>
      <w:r>
        <w:rPr>
          <w:lang w:val="en-GB" w:eastAsia="zh-CN"/>
        </w:rPr>
        <w:t>After target indicates that the UE has accessed the cell</w:t>
      </w:r>
    </w:p>
    <w:p w14:paraId="79C61A7C" w14:textId="0B2BFE8D" w:rsidR="00AF5045" w:rsidRDefault="00AF5045" w:rsidP="002F5536">
      <w:pPr>
        <w:rPr>
          <w:lang w:val="en-GB" w:eastAsia="zh-CN"/>
        </w:rPr>
      </w:pPr>
      <w:r>
        <w:rPr>
          <w:lang w:val="en-GB" w:eastAsia="zh-CN"/>
        </w:rPr>
        <w:lastRenderedPageBreak/>
        <w:t xml:space="preserve">To start data forwarding after configuration of conditional handover means that a lot of data will be forwarded </w:t>
      </w:r>
      <w:proofErr w:type="gramStart"/>
      <w:r>
        <w:rPr>
          <w:lang w:val="en-GB" w:eastAsia="zh-CN"/>
        </w:rPr>
        <w:t>and</w:t>
      </w:r>
      <w:r w:rsidR="008A66F1">
        <w:rPr>
          <w:lang w:val="en-GB" w:eastAsia="zh-CN"/>
        </w:rPr>
        <w:t xml:space="preserve"> also</w:t>
      </w:r>
      <w:proofErr w:type="gramEnd"/>
      <w:r w:rsidR="008A66F1">
        <w:rPr>
          <w:lang w:val="en-GB" w:eastAsia="zh-CN"/>
        </w:rPr>
        <w:t xml:space="preserve"> to potential target cells which the UE may never handover to. It would consume a lot of network resources, some of them of no use if the UE never connects to that target cell. </w:t>
      </w:r>
      <w:r w:rsidR="00B94825">
        <w:rPr>
          <w:lang w:val="en-GB" w:eastAsia="zh-CN"/>
        </w:rPr>
        <w:t xml:space="preserve">For some URLLC cases the large amount of resources could be motivated if it is </w:t>
      </w:r>
      <w:proofErr w:type="gramStart"/>
      <w:r w:rsidR="00B94825">
        <w:rPr>
          <w:lang w:val="en-GB" w:eastAsia="zh-CN"/>
        </w:rPr>
        <w:t>really important</w:t>
      </w:r>
      <w:proofErr w:type="gramEnd"/>
      <w:r w:rsidR="00B94825">
        <w:rPr>
          <w:lang w:val="en-GB" w:eastAsia="zh-CN"/>
        </w:rPr>
        <w:t xml:space="preserve"> that no data is lost.</w:t>
      </w:r>
      <w:r w:rsidR="00B94825" w:rsidRPr="00B94825">
        <w:rPr>
          <w:lang w:val="en-GB" w:eastAsia="zh-CN"/>
        </w:rPr>
        <w:t xml:space="preserve"> Another drawback is that the source node will continue transferring packets to the UE, while forwarding packets to the target(s). It means that SN Status Transfer needs to be modif</w:t>
      </w:r>
      <w:r w:rsidR="00B94825">
        <w:rPr>
          <w:lang w:val="en-GB" w:eastAsia="zh-CN"/>
        </w:rPr>
        <w:t>ied (i.e. no freeze) and/or sent</w:t>
      </w:r>
      <w:r w:rsidR="00B94825" w:rsidRPr="00B94825">
        <w:rPr>
          <w:lang w:val="en-GB" w:eastAsia="zh-CN"/>
        </w:rPr>
        <w:t xml:space="preserve"> later or several times, etc</w:t>
      </w:r>
      <w:r w:rsidR="00B94825">
        <w:rPr>
          <w:lang w:val="en-GB" w:eastAsia="zh-CN"/>
        </w:rPr>
        <w:t>. However</w:t>
      </w:r>
      <w:r w:rsidR="006447D6">
        <w:rPr>
          <w:lang w:val="en-GB" w:eastAsia="zh-CN"/>
        </w:rPr>
        <w:t xml:space="preserve">, if only one target cell is </w:t>
      </w:r>
      <w:proofErr w:type="gramStart"/>
      <w:r w:rsidR="006447D6">
        <w:rPr>
          <w:lang w:val="en-GB" w:eastAsia="zh-CN"/>
        </w:rPr>
        <w:t>configured</w:t>
      </w:r>
      <w:proofErr w:type="gramEnd"/>
      <w:r w:rsidR="006447D6">
        <w:rPr>
          <w:lang w:val="en-GB" w:eastAsia="zh-CN"/>
        </w:rPr>
        <w:t xml:space="preserve"> and the UE is expected to handover quickly, the network can choose to start data forwarding early.</w:t>
      </w:r>
    </w:p>
    <w:p w14:paraId="6BCA3EFE" w14:textId="289C4D69" w:rsidR="008A66F1" w:rsidRDefault="008A66F1" w:rsidP="002F5536">
      <w:pPr>
        <w:rPr>
          <w:lang w:val="en-GB" w:eastAsia="zh-CN"/>
        </w:rPr>
      </w:pPr>
      <w:r>
        <w:rPr>
          <w:lang w:val="en-GB" w:eastAsia="zh-CN"/>
        </w:rPr>
        <w:t xml:space="preserve">To start data forwarding after handover completion </w:t>
      </w:r>
      <w:r w:rsidR="00B14318">
        <w:rPr>
          <w:lang w:val="en-GB" w:eastAsia="zh-CN"/>
        </w:rPr>
        <w:t xml:space="preserve">(e.g. </w:t>
      </w:r>
      <w:r w:rsidR="00DB0F50">
        <w:rPr>
          <w:lang w:val="en-GB" w:eastAsia="zh-CN"/>
        </w:rPr>
        <w:t>after reception of the end marker from UPF, after receiving UE Context Release)</w:t>
      </w:r>
      <w:r w:rsidR="00B14318">
        <w:rPr>
          <w:lang w:val="en-GB" w:eastAsia="zh-CN"/>
        </w:rPr>
        <w:t xml:space="preserve"> </w:t>
      </w:r>
      <w:r>
        <w:rPr>
          <w:lang w:val="en-GB" w:eastAsia="zh-CN"/>
        </w:rPr>
        <w:t>is on the other hand a bit late as the UE has already started receiving data in the new cell</w:t>
      </w:r>
      <w:r w:rsidR="00DB0F50">
        <w:rPr>
          <w:lang w:val="en-GB" w:eastAsia="zh-CN"/>
        </w:rPr>
        <w:t xml:space="preserve"> (i.e. after path switch)</w:t>
      </w:r>
      <w:r>
        <w:rPr>
          <w:lang w:val="en-GB" w:eastAsia="zh-CN"/>
        </w:rPr>
        <w:t>.</w:t>
      </w:r>
      <w:r w:rsidR="00470A2D">
        <w:rPr>
          <w:lang w:val="en-GB" w:eastAsia="zh-CN"/>
        </w:rPr>
        <w:t xml:space="preserve"> The two last options are means</w:t>
      </w:r>
      <w:r w:rsidR="001F7FEF">
        <w:rPr>
          <w:lang w:val="en-GB" w:eastAsia="zh-CN"/>
        </w:rPr>
        <w:t xml:space="preserve"> </w:t>
      </w:r>
      <w:r w:rsidR="006447D6">
        <w:rPr>
          <w:lang w:val="en-GB" w:eastAsia="zh-CN"/>
        </w:rPr>
        <w:t xml:space="preserve">to </w:t>
      </w:r>
      <w:r w:rsidR="001F7FEF">
        <w:rPr>
          <w:lang w:val="en-GB" w:eastAsia="zh-CN"/>
        </w:rPr>
        <w:t>enhance the starting time for data forwarding by</w:t>
      </w:r>
      <w:r w:rsidR="00470A2D">
        <w:rPr>
          <w:lang w:val="en-GB" w:eastAsia="zh-CN"/>
        </w:rPr>
        <w:t xml:space="preserve"> </w:t>
      </w:r>
      <w:r w:rsidR="001F7FEF">
        <w:rPr>
          <w:lang w:val="en-GB" w:eastAsia="zh-CN"/>
        </w:rPr>
        <w:t xml:space="preserve">providing information to source </w:t>
      </w:r>
      <w:proofErr w:type="spellStart"/>
      <w:r w:rsidR="00F17A57">
        <w:rPr>
          <w:lang w:val="en-GB" w:eastAsia="zh-CN"/>
        </w:rPr>
        <w:t>e</w:t>
      </w:r>
      <w:r w:rsidR="0075218C">
        <w:rPr>
          <w:lang w:val="en-GB" w:eastAsia="zh-CN"/>
        </w:rPr>
        <w:t>NB</w:t>
      </w:r>
      <w:proofErr w:type="spellEnd"/>
      <w:r w:rsidR="001F7FEF">
        <w:rPr>
          <w:lang w:val="en-GB" w:eastAsia="zh-CN"/>
        </w:rPr>
        <w:t xml:space="preserve"> that the UE is executing the handover and that it therefore is a good time to start data forwarding. </w:t>
      </w:r>
    </w:p>
    <w:p w14:paraId="2A2C9BD7" w14:textId="0A88401C" w:rsidR="00DC748E" w:rsidRDefault="00DC748E" w:rsidP="002F5536">
      <w:pPr>
        <w:rPr>
          <w:lang w:val="en-GB" w:eastAsia="zh-CN"/>
        </w:rPr>
      </w:pPr>
      <w:r>
        <w:rPr>
          <w:lang w:val="en-GB" w:eastAsia="zh-CN"/>
        </w:rPr>
        <w:t>The first option is that the UE sends a “bye” message when leaving the source cell. The drawback with such a message is that it is unreliable as the radio conditions are usually quite bad when the UE executes the handover. If the UE star</w:t>
      </w:r>
      <w:r w:rsidR="006C65F4">
        <w:rPr>
          <w:lang w:val="en-GB" w:eastAsia="zh-CN"/>
        </w:rPr>
        <w:t xml:space="preserve">ts transmitting the message and the message doesn’t get through, the UE may perform retransmissions instead of accessing the new cell. If the access to the new cell is delayed, the risk of a failed handover increases. </w:t>
      </w:r>
      <w:r w:rsidR="004510B8">
        <w:rPr>
          <w:lang w:val="en-GB" w:eastAsia="zh-CN"/>
        </w:rPr>
        <w:t>Due to these reasons t</w:t>
      </w:r>
      <w:r w:rsidR="006C65F4">
        <w:rPr>
          <w:lang w:val="en-GB" w:eastAsia="zh-CN"/>
        </w:rPr>
        <w:t>he option of sending a “bye” message is not a</w:t>
      </w:r>
      <w:r w:rsidR="004510B8">
        <w:rPr>
          <w:lang w:val="en-GB" w:eastAsia="zh-CN"/>
        </w:rPr>
        <w:t xml:space="preserve"> preferred solution.</w:t>
      </w:r>
    </w:p>
    <w:p w14:paraId="21AC0B5F" w14:textId="4A4A261D" w:rsidR="004510B8" w:rsidRDefault="004510B8" w:rsidP="002F5536">
      <w:pPr>
        <w:rPr>
          <w:lang w:val="en-GB" w:eastAsia="zh-CN"/>
        </w:rPr>
      </w:pPr>
      <w:r>
        <w:rPr>
          <w:lang w:val="en-GB" w:eastAsia="zh-CN"/>
        </w:rPr>
        <w:t xml:space="preserve">An alternative could be that the target cell </w:t>
      </w:r>
      <w:r w:rsidR="004F27D4">
        <w:rPr>
          <w:lang w:val="en-GB" w:eastAsia="zh-CN"/>
        </w:rPr>
        <w:t xml:space="preserve">sends a message to source </w:t>
      </w:r>
      <w:proofErr w:type="spellStart"/>
      <w:r w:rsidR="00F17A57">
        <w:rPr>
          <w:lang w:val="en-GB" w:eastAsia="zh-CN"/>
        </w:rPr>
        <w:t>e</w:t>
      </w:r>
      <w:r w:rsidR="0075218C">
        <w:rPr>
          <w:lang w:val="en-GB" w:eastAsia="zh-CN"/>
        </w:rPr>
        <w:t>NB</w:t>
      </w:r>
      <w:proofErr w:type="spellEnd"/>
      <w:r w:rsidR="004F27D4">
        <w:rPr>
          <w:lang w:val="en-GB" w:eastAsia="zh-CN"/>
        </w:rPr>
        <w:t xml:space="preserve"> </w:t>
      </w:r>
      <w:r w:rsidR="00330E3E">
        <w:rPr>
          <w:lang w:val="en-GB" w:eastAsia="zh-CN"/>
        </w:rPr>
        <w:t>when</w:t>
      </w:r>
      <w:r w:rsidR="004F27D4">
        <w:rPr>
          <w:lang w:val="en-GB" w:eastAsia="zh-CN"/>
        </w:rPr>
        <w:t xml:space="preserve"> the UE has</w:t>
      </w:r>
      <w:r w:rsidR="00330E3E">
        <w:rPr>
          <w:lang w:val="en-GB" w:eastAsia="zh-CN"/>
        </w:rPr>
        <w:t xml:space="preserve"> started accessing the cell. However, such a solution is more a RAN3 discussion. RAN2 could send an LS to RAN3 and ask them to evaluate a solution for data forwarding. </w:t>
      </w:r>
    </w:p>
    <w:p w14:paraId="603717E6" w14:textId="2E6E6228" w:rsidR="00330E3E" w:rsidRDefault="00330E3E" w:rsidP="002F5536">
      <w:pPr>
        <w:rPr>
          <w:lang w:val="en-GB" w:eastAsia="zh-CN"/>
        </w:rPr>
      </w:pPr>
      <w:r>
        <w:rPr>
          <w:lang w:val="en-GB" w:eastAsia="zh-CN"/>
        </w:rPr>
        <w:t>In summary, it is a network implementation decision when to start data forwarding and the exact point in time is not standardized</w:t>
      </w:r>
      <w:r w:rsidR="00AE6981">
        <w:rPr>
          <w:lang w:val="en-GB" w:eastAsia="zh-CN"/>
        </w:rPr>
        <w:t xml:space="preserve">. The starting point can depend on the specific use case and the network can make the decision based on the use case. Some improvement to provide source </w:t>
      </w:r>
      <w:proofErr w:type="spellStart"/>
      <w:r w:rsidR="00F17A57">
        <w:rPr>
          <w:lang w:val="en-GB" w:eastAsia="zh-CN"/>
        </w:rPr>
        <w:t>e</w:t>
      </w:r>
      <w:r w:rsidR="0075218C">
        <w:rPr>
          <w:lang w:val="en-GB" w:eastAsia="zh-CN"/>
        </w:rPr>
        <w:t>NB</w:t>
      </w:r>
      <w:proofErr w:type="spellEnd"/>
      <w:r w:rsidR="00AE6981">
        <w:rPr>
          <w:lang w:val="en-GB" w:eastAsia="zh-CN"/>
        </w:rPr>
        <w:t xml:space="preserve"> with information about when the UE accesses the new cell can be considered in RAN3. </w:t>
      </w:r>
    </w:p>
    <w:p w14:paraId="317791B9" w14:textId="4B30ED8A" w:rsidR="002F5536" w:rsidRDefault="00FF1291" w:rsidP="002F5536">
      <w:pPr>
        <w:rPr>
          <w:b/>
          <w:lang w:val="en-GB" w:eastAsia="zh-CN"/>
        </w:rPr>
      </w:pPr>
      <w:r>
        <w:rPr>
          <w:b/>
          <w:lang w:val="en-GB" w:eastAsia="zh-CN"/>
        </w:rPr>
        <w:t>Observation 2</w:t>
      </w:r>
      <w:r w:rsidR="002F5536" w:rsidRPr="00C71F98">
        <w:rPr>
          <w:b/>
          <w:lang w:val="en-GB" w:eastAsia="zh-CN"/>
        </w:rPr>
        <w:t xml:space="preserve">: </w:t>
      </w:r>
      <w:r w:rsidR="00AE6981">
        <w:rPr>
          <w:b/>
          <w:lang w:val="en-GB" w:eastAsia="zh-CN"/>
        </w:rPr>
        <w:t>It is a network implementation decision when to start data forwarding and it depends on the specific use case</w:t>
      </w:r>
      <w:r w:rsidR="002F5536" w:rsidRPr="00C71F98">
        <w:rPr>
          <w:b/>
          <w:lang w:val="en-GB" w:eastAsia="zh-CN"/>
        </w:rPr>
        <w:t>.</w:t>
      </w:r>
    </w:p>
    <w:p w14:paraId="78A7DF8C" w14:textId="22D84E67" w:rsidR="0051045E" w:rsidRDefault="00F17A57" w:rsidP="002F5536">
      <w:pPr>
        <w:rPr>
          <w:b/>
          <w:lang w:val="en-GB" w:eastAsia="zh-CN"/>
        </w:rPr>
      </w:pPr>
      <w:r>
        <w:rPr>
          <w:b/>
          <w:bCs/>
          <w:lang w:val="en-GB" w:eastAsia="zh-CN"/>
        </w:rPr>
        <w:t xml:space="preserve">Proposal 1: Send an LS to RAN3 and ask them to discuss possible enhancements of data forwarding for conditional handover (e.g. inform source </w:t>
      </w:r>
      <w:proofErr w:type="spellStart"/>
      <w:r>
        <w:rPr>
          <w:b/>
          <w:bCs/>
          <w:lang w:val="en-GB" w:eastAsia="zh-CN"/>
        </w:rPr>
        <w:t>eNB</w:t>
      </w:r>
      <w:proofErr w:type="spellEnd"/>
      <w:r>
        <w:rPr>
          <w:b/>
          <w:bCs/>
          <w:lang w:val="en-GB" w:eastAsia="zh-CN"/>
        </w:rPr>
        <w:t xml:space="preserve"> when the UE accesses target </w:t>
      </w:r>
      <w:proofErr w:type="spellStart"/>
      <w:r>
        <w:rPr>
          <w:b/>
          <w:bCs/>
          <w:lang w:val="en-GB" w:eastAsia="zh-CN"/>
        </w:rPr>
        <w:t>eNB</w:t>
      </w:r>
      <w:proofErr w:type="spellEnd"/>
      <w:r>
        <w:rPr>
          <w:b/>
          <w:bCs/>
          <w:lang w:val="en-GB" w:eastAsia="zh-CN"/>
        </w:rPr>
        <w:t>).</w:t>
      </w:r>
    </w:p>
    <w:p w14:paraId="372318D3" w14:textId="77777777" w:rsidR="009D725A" w:rsidRDefault="009D725A" w:rsidP="00C30004">
      <w:pPr>
        <w:pStyle w:val="Heading1"/>
      </w:pPr>
      <w:bookmarkStart w:id="2" w:name="_Toc242573360"/>
      <w:r w:rsidRPr="00C30004">
        <w:t>Summary</w:t>
      </w:r>
      <w:bookmarkEnd w:id="2"/>
    </w:p>
    <w:p w14:paraId="587C178A" w14:textId="2A408BB2" w:rsidR="00EA3C8E" w:rsidRPr="00EA3C8E" w:rsidRDefault="005552F0" w:rsidP="001E79FB">
      <w:bookmarkStart w:id="3" w:name="_Toc242573361"/>
      <w:r>
        <w:t>RAN2 is kindly asked to</w:t>
      </w:r>
      <w:r w:rsidR="00063686">
        <w:t xml:space="preserve"> discuss the following</w:t>
      </w:r>
      <w:r w:rsidR="009F765E">
        <w:t xml:space="preserve"> </w:t>
      </w:r>
      <w:r w:rsidR="001A1AA3">
        <w:t>observation</w:t>
      </w:r>
      <w:r w:rsidR="0077107B">
        <w:t xml:space="preserve"> and </w:t>
      </w:r>
      <w:r w:rsidR="009F765E">
        <w:t>proposal</w:t>
      </w:r>
      <w:r w:rsidR="004C69AA">
        <w:t>s</w:t>
      </w:r>
      <w:r w:rsidR="00063686">
        <w:t>:</w:t>
      </w:r>
    </w:p>
    <w:p w14:paraId="18C76508" w14:textId="632D852A" w:rsidR="00571EEA" w:rsidRPr="00991D7B" w:rsidRDefault="008D4E7A" w:rsidP="00571EEA">
      <w:pPr>
        <w:rPr>
          <w:b/>
          <w:lang w:val="en-GB" w:eastAsia="zh-CN"/>
        </w:rPr>
      </w:pPr>
      <w:bookmarkStart w:id="4" w:name="_Hlk528334907"/>
      <w:r>
        <w:rPr>
          <w:b/>
          <w:lang w:val="en-GB" w:eastAsia="zh-CN"/>
        </w:rPr>
        <w:t>Observation</w:t>
      </w:r>
      <w:r w:rsidRPr="00A56708">
        <w:rPr>
          <w:b/>
          <w:lang w:val="en-GB" w:eastAsia="zh-CN"/>
        </w:rPr>
        <w:t xml:space="preserve"> 1: </w:t>
      </w:r>
      <w:r>
        <w:rPr>
          <w:b/>
          <w:lang w:val="en-GB" w:eastAsia="zh-CN"/>
        </w:rPr>
        <w:t>The UE user plane related actions performed at execution of a legacy handover are the same as at execution of a conditional handover</w:t>
      </w:r>
      <w:r w:rsidRPr="00A56708">
        <w:rPr>
          <w:b/>
          <w:lang w:val="en-GB" w:eastAsia="zh-CN"/>
        </w:rPr>
        <w:t>.</w:t>
      </w:r>
    </w:p>
    <w:p w14:paraId="78F6952F" w14:textId="20D563A1" w:rsidR="00664C74" w:rsidRDefault="00FF1291" w:rsidP="00664C74">
      <w:pPr>
        <w:rPr>
          <w:b/>
          <w:lang w:val="en-GB" w:eastAsia="zh-CN"/>
        </w:rPr>
      </w:pPr>
      <w:r>
        <w:rPr>
          <w:b/>
          <w:lang w:val="en-GB" w:eastAsia="zh-CN"/>
        </w:rPr>
        <w:t>Observation 2</w:t>
      </w:r>
      <w:r w:rsidR="00664C74" w:rsidRPr="00C71F98">
        <w:rPr>
          <w:b/>
          <w:lang w:val="en-GB" w:eastAsia="zh-CN"/>
        </w:rPr>
        <w:t xml:space="preserve">: </w:t>
      </w:r>
      <w:r w:rsidR="00664C74">
        <w:rPr>
          <w:b/>
          <w:lang w:val="en-GB" w:eastAsia="zh-CN"/>
        </w:rPr>
        <w:t>It is a network implementation decision when to start data forwarding and it depends on the specific use case</w:t>
      </w:r>
      <w:r w:rsidR="00664C74" w:rsidRPr="00C71F98">
        <w:rPr>
          <w:b/>
          <w:lang w:val="en-GB" w:eastAsia="zh-CN"/>
        </w:rPr>
        <w:t>.</w:t>
      </w:r>
    </w:p>
    <w:bookmarkEnd w:id="4"/>
    <w:p w14:paraId="6CD6BBF1" w14:textId="0638A099" w:rsidR="006447D6" w:rsidRDefault="008D4E7A" w:rsidP="006447D6">
      <w:pPr>
        <w:rPr>
          <w:b/>
          <w:lang w:val="en-GB" w:eastAsia="zh-CN"/>
        </w:rPr>
      </w:pPr>
      <w:r>
        <w:rPr>
          <w:b/>
          <w:lang w:val="en-GB" w:eastAsia="zh-CN"/>
        </w:rPr>
        <w:t>Proposal 1</w:t>
      </w:r>
      <w:r w:rsidR="006447D6">
        <w:rPr>
          <w:b/>
          <w:lang w:val="en-GB" w:eastAsia="zh-CN"/>
        </w:rPr>
        <w:t xml:space="preserve">: </w:t>
      </w:r>
      <w:r w:rsidR="00F17A57">
        <w:rPr>
          <w:b/>
          <w:bCs/>
          <w:lang w:val="en-GB" w:eastAsia="zh-CN"/>
        </w:rPr>
        <w:t xml:space="preserve">Send an LS to RAN3 and ask them to discuss possible enhancements of data forwarding for conditional handover (e.g. inform source </w:t>
      </w:r>
      <w:proofErr w:type="spellStart"/>
      <w:r w:rsidR="00F17A57">
        <w:rPr>
          <w:b/>
          <w:bCs/>
          <w:lang w:val="en-GB" w:eastAsia="zh-CN"/>
        </w:rPr>
        <w:t>eNB</w:t>
      </w:r>
      <w:proofErr w:type="spellEnd"/>
      <w:r w:rsidR="00F17A57">
        <w:rPr>
          <w:b/>
          <w:bCs/>
          <w:lang w:val="en-GB" w:eastAsia="zh-CN"/>
        </w:rPr>
        <w:t xml:space="preserve"> when the UE accesses target </w:t>
      </w:r>
      <w:proofErr w:type="spellStart"/>
      <w:r w:rsidR="00F17A57">
        <w:rPr>
          <w:b/>
          <w:bCs/>
          <w:lang w:val="en-GB" w:eastAsia="zh-CN"/>
        </w:rPr>
        <w:t>eNB</w:t>
      </w:r>
      <w:proofErr w:type="spellEnd"/>
      <w:r w:rsidR="00F17A57">
        <w:rPr>
          <w:b/>
          <w:bCs/>
          <w:lang w:val="en-GB" w:eastAsia="zh-CN"/>
        </w:rPr>
        <w:t>).</w:t>
      </w:r>
    </w:p>
    <w:p w14:paraId="36D2311E" w14:textId="77777777" w:rsidR="009D725A" w:rsidRDefault="009D725A" w:rsidP="009D725A">
      <w:pPr>
        <w:pStyle w:val="Heading1"/>
        <w:rPr>
          <w:noProof/>
        </w:rPr>
      </w:pPr>
      <w:r>
        <w:rPr>
          <w:noProof/>
        </w:rPr>
        <w:lastRenderedPageBreak/>
        <w:t>References</w:t>
      </w:r>
      <w:bookmarkEnd w:id="3"/>
    </w:p>
    <w:p w14:paraId="38B31A59" w14:textId="6881C5E1" w:rsidR="00130C1D" w:rsidRDefault="00400B70"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 w:name="_Ref476654561"/>
      <w:bookmarkStart w:id="6" w:name="_Ref524694582"/>
      <w:r>
        <w:rPr>
          <w:rFonts w:cs="Arial"/>
          <w:lang w:val="de-DE"/>
        </w:rPr>
        <w:t>RP-181544</w:t>
      </w:r>
      <w:r w:rsidR="005044CC">
        <w:rPr>
          <w:rFonts w:cs="Arial"/>
          <w:lang w:val="de-DE"/>
        </w:rPr>
        <w:t xml:space="preserve">, Work Item on </w:t>
      </w:r>
      <w:r w:rsidR="0086488F">
        <w:rPr>
          <w:rFonts w:cs="Arial"/>
          <w:lang w:val="de-DE"/>
        </w:rPr>
        <w:t>Even further Mobility Enhancements in E-UTRAN</w:t>
      </w:r>
      <w:r w:rsidR="005044CC">
        <w:rPr>
          <w:rFonts w:cs="Arial"/>
          <w:lang w:val="de-DE"/>
        </w:rPr>
        <w:t xml:space="preserve">, </w:t>
      </w:r>
      <w:r w:rsidR="0086488F">
        <w:rPr>
          <w:rFonts w:cs="Arial"/>
          <w:lang w:val="de-DE"/>
        </w:rPr>
        <w:t>China Telecom</w:t>
      </w:r>
      <w:r w:rsidR="005044CC">
        <w:rPr>
          <w:rFonts w:cs="Arial"/>
          <w:lang w:val="de-DE"/>
        </w:rPr>
        <w:t>, RAN#</w:t>
      </w:r>
      <w:r w:rsidR="0086488F">
        <w:rPr>
          <w:rFonts w:cs="Arial"/>
          <w:lang w:val="de-DE"/>
        </w:rPr>
        <w:t>81</w:t>
      </w:r>
      <w:r w:rsidR="005044CC">
        <w:rPr>
          <w:rFonts w:cs="Arial"/>
          <w:lang w:val="de-DE"/>
        </w:rPr>
        <w:t xml:space="preserve">, </w:t>
      </w:r>
      <w:r w:rsidR="0086488F">
        <w:rPr>
          <w:rFonts w:cs="Arial"/>
          <w:lang w:val="de-DE"/>
        </w:rPr>
        <w:t>September</w:t>
      </w:r>
      <w:r w:rsidR="005044CC">
        <w:rPr>
          <w:rFonts w:cs="Arial"/>
          <w:lang w:val="de-DE"/>
        </w:rPr>
        <w:t xml:space="preserve"> 201</w:t>
      </w:r>
      <w:bookmarkEnd w:id="5"/>
      <w:r w:rsidR="0086488F">
        <w:rPr>
          <w:rFonts w:cs="Arial"/>
          <w:lang w:val="de-DE"/>
        </w:rPr>
        <w:t>8</w:t>
      </w:r>
      <w:bookmarkEnd w:id="6"/>
    </w:p>
    <w:sectPr w:rsidR="00130C1D"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63525" w14:textId="77777777" w:rsidR="00D84761" w:rsidRDefault="00D84761">
      <w:r>
        <w:separator/>
      </w:r>
    </w:p>
  </w:endnote>
  <w:endnote w:type="continuationSeparator" w:id="0">
    <w:p w14:paraId="6F4601CB" w14:textId="77777777" w:rsidR="00D84761" w:rsidRDefault="00D8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4FC7C" w14:textId="77777777" w:rsidR="00D84761" w:rsidRDefault="00D84761">
      <w:r>
        <w:separator/>
      </w:r>
    </w:p>
  </w:footnote>
  <w:footnote w:type="continuationSeparator" w:id="0">
    <w:p w14:paraId="2BBB9575" w14:textId="77777777" w:rsidR="00D84761" w:rsidRDefault="00D84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4"/>
  </w:num>
  <w:num w:numId="3">
    <w:abstractNumId w:val="18"/>
  </w:num>
  <w:num w:numId="4">
    <w:abstractNumId w:val="22"/>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1"/>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20"/>
  </w:num>
  <w:num w:numId="38">
    <w:abstractNumId w:val="43"/>
  </w:num>
  <w:num w:numId="39">
    <w:abstractNumId w:val="15"/>
  </w:num>
  <w:num w:numId="40">
    <w:abstractNumId w:val="16"/>
  </w:num>
  <w:num w:numId="41">
    <w:abstractNumId w:val="42"/>
  </w:num>
  <w:num w:numId="42">
    <w:abstractNumId w:val="11"/>
  </w:num>
  <w:num w:numId="43">
    <w:abstractNumId w:val="24"/>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5"/>
    </w:lvlOverride>
    <w:lvlOverride w:ilvl="1">
      <w:startOverride w:val="3"/>
    </w:lvlOverride>
    <w:lvlOverride w:ilvl="2">
      <w:startOverride w:val="5"/>
    </w:lvlOverride>
    <w:lvlOverride w:ilvl="3">
      <w:startOverride w:val="4"/>
    </w:lvlOverride>
  </w:num>
  <w:num w:numId="48">
    <w:abstractNumId w:val="34"/>
    <w:lvlOverride w:ilvl="0">
      <w:startOverride w:val="5"/>
    </w:lvlOverride>
    <w:lvlOverride w:ilvl="1">
      <w:startOverride w:val="3"/>
    </w:lvlOverride>
    <w:lvlOverride w:ilvl="2">
      <w:startOverride w:val="5"/>
    </w:lvlOverride>
    <w:lvlOverride w:ilvl="3">
      <w:startOverride w:val="4"/>
    </w:lvlOverride>
  </w:num>
  <w:num w:numId="49">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62CF"/>
    <w:rsid w:val="00036973"/>
    <w:rsid w:val="00037FCD"/>
    <w:rsid w:val="0004162A"/>
    <w:rsid w:val="00044ACC"/>
    <w:rsid w:val="00044C69"/>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AA3"/>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1F7FEF"/>
    <w:rsid w:val="002013B3"/>
    <w:rsid w:val="00202190"/>
    <w:rsid w:val="00202DDC"/>
    <w:rsid w:val="002065BE"/>
    <w:rsid w:val="002068E7"/>
    <w:rsid w:val="00206E88"/>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2672"/>
    <w:rsid w:val="0025326E"/>
    <w:rsid w:val="0025402C"/>
    <w:rsid w:val="00254E59"/>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B7789"/>
    <w:rsid w:val="002C0B68"/>
    <w:rsid w:val="002C1EF6"/>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2A0B"/>
    <w:rsid w:val="002F3144"/>
    <w:rsid w:val="002F3825"/>
    <w:rsid w:val="002F3BF2"/>
    <w:rsid w:val="002F3EAA"/>
    <w:rsid w:val="002F453A"/>
    <w:rsid w:val="002F4578"/>
    <w:rsid w:val="002F5536"/>
    <w:rsid w:val="002F703D"/>
    <w:rsid w:val="00300393"/>
    <w:rsid w:val="003017BF"/>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0E3E"/>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382B"/>
    <w:rsid w:val="00364997"/>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103"/>
    <w:rsid w:val="00394236"/>
    <w:rsid w:val="00394CBE"/>
    <w:rsid w:val="00395015"/>
    <w:rsid w:val="003A08C5"/>
    <w:rsid w:val="003A0DA3"/>
    <w:rsid w:val="003A21ED"/>
    <w:rsid w:val="003A2885"/>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2EF8"/>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0430"/>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0B8"/>
    <w:rsid w:val="00451134"/>
    <w:rsid w:val="0045121F"/>
    <w:rsid w:val="00451A3A"/>
    <w:rsid w:val="00452AFC"/>
    <w:rsid w:val="00454461"/>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B35"/>
    <w:rsid w:val="004A0AD8"/>
    <w:rsid w:val="004A0F9F"/>
    <w:rsid w:val="004A2378"/>
    <w:rsid w:val="004A4331"/>
    <w:rsid w:val="004A5FD9"/>
    <w:rsid w:val="004A7071"/>
    <w:rsid w:val="004A79F8"/>
    <w:rsid w:val="004B0216"/>
    <w:rsid w:val="004B10DE"/>
    <w:rsid w:val="004B1F8B"/>
    <w:rsid w:val="004B20F3"/>
    <w:rsid w:val="004B362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1CEB"/>
    <w:rsid w:val="004D3A2C"/>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1EEA"/>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94A"/>
    <w:rsid w:val="00593AFD"/>
    <w:rsid w:val="00593BA2"/>
    <w:rsid w:val="00594CE5"/>
    <w:rsid w:val="005950C4"/>
    <w:rsid w:val="00595911"/>
    <w:rsid w:val="00597096"/>
    <w:rsid w:val="005A10D4"/>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4B64"/>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605"/>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298F"/>
    <w:rsid w:val="00633191"/>
    <w:rsid w:val="006333CC"/>
    <w:rsid w:val="00633586"/>
    <w:rsid w:val="006339DA"/>
    <w:rsid w:val="00633A1D"/>
    <w:rsid w:val="00634217"/>
    <w:rsid w:val="006342AB"/>
    <w:rsid w:val="00634590"/>
    <w:rsid w:val="00634B5D"/>
    <w:rsid w:val="00634BF3"/>
    <w:rsid w:val="006355E9"/>
    <w:rsid w:val="00637BBD"/>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65F4"/>
    <w:rsid w:val="006C7B62"/>
    <w:rsid w:val="006C7C34"/>
    <w:rsid w:val="006D0032"/>
    <w:rsid w:val="006D0AC7"/>
    <w:rsid w:val="006D116C"/>
    <w:rsid w:val="006D21AC"/>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218C"/>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0251"/>
    <w:rsid w:val="007F20CE"/>
    <w:rsid w:val="007F3830"/>
    <w:rsid w:val="007F3AA8"/>
    <w:rsid w:val="007F4DC3"/>
    <w:rsid w:val="007F5905"/>
    <w:rsid w:val="007F6089"/>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483A"/>
    <w:rsid w:val="00834DE3"/>
    <w:rsid w:val="00836E05"/>
    <w:rsid w:val="00837FF2"/>
    <w:rsid w:val="00840FE0"/>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32B"/>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5B54"/>
    <w:rsid w:val="0089695F"/>
    <w:rsid w:val="00896E9D"/>
    <w:rsid w:val="00897841"/>
    <w:rsid w:val="008A1CC3"/>
    <w:rsid w:val="008A3AE5"/>
    <w:rsid w:val="008A42EF"/>
    <w:rsid w:val="008A4FC9"/>
    <w:rsid w:val="008A546C"/>
    <w:rsid w:val="008A5D24"/>
    <w:rsid w:val="008A5E44"/>
    <w:rsid w:val="008A6263"/>
    <w:rsid w:val="008A66F1"/>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4E7A"/>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8F7FF6"/>
    <w:rsid w:val="0090043B"/>
    <w:rsid w:val="00900DE5"/>
    <w:rsid w:val="009014FA"/>
    <w:rsid w:val="009015F5"/>
    <w:rsid w:val="009050ED"/>
    <w:rsid w:val="00907259"/>
    <w:rsid w:val="0091202C"/>
    <w:rsid w:val="009131AA"/>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CA1"/>
    <w:rsid w:val="00983DC9"/>
    <w:rsid w:val="00983DCA"/>
    <w:rsid w:val="00984044"/>
    <w:rsid w:val="00984808"/>
    <w:rsid w:val="00985517"/>
    <w:rsid w:val="00985612"/>
    <w:rsid w:val="0098590F"/>
    <w:rsid w:val="00985C29"/>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CD"/>
    <w:rsid w:val="009F725F"/>
    <w:rsid w:val="009F7419"/>
    <w:rsid w:val="009F751D"/>
    <w:rsid w:val="009F765E"/>
    <w:rsid w:val="00A00775"/>
    <w:rsid w:val="00A01136"/>
    <w:rsid w:val="00A01528"/>
    <w:rsid w:val="00A021F3"/>
    <w:rsid w:val="00A03842"/>
    <w:rsid w:val="00A04AFF"/>
    <w:rsid w:val="00A05176"/>
    <w:rsid w:val="00A06979"/>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49D4"/>
    <w:rsid w:val="00AB4F5A"/>
    <w:rsid w:val="00AB5F1A"/>
    <w:rsid w:val="00AB6F51"/>
    <w:rsid w:val="00AB701F"/>
    <w:rsid w:val="00AB7D49"/>
    <w:rsid w:val="00AC0AA8"/>
    <w:rsid w:val="00AC3419"/>
    <w:rsid w:val="00AC410F"/>
    <w:rsid w:val="00AC436D"/>
    <w:rsid w:val="00AC599B"/>
    <w:rsid w:val="00AC6102"/>
    <w:rsid w:val="00AC644A"/>
    <w:rsid w:val="00AC67AB"/>
    <w:rsid w:val="00AC79B6"/>
    <w:rsid w:val="00AC7CF7"/>
    <w:rsid w:val="00AD044F"/>
    <w:rsid w:val="00AD0B2B"/>
    <w:rsid w:val="00AD1ABD"/>
    <w:rsid w:val="00AD4CED"/>
    <w:rsid w:val="00AD4FA5"/>
    <w:rsid w:val="00AD5583"/>
    <w:rsid w:val="00AD68B9"/>
    <w:rsid w:val="00AD7059"/>
    <w:rsid w:val="00AD7D54"/>
    <w:rsid w:val="00AE052B"/>
    <w:rsid w:val="00AE3DF0"/>
    <w:rsid w:val="00AE55BF"/>
    <w:rsid w:val="00AE57F7"/>
    <w:rsid w:val="00AE6981"/>
    <w:rsid w:val="00AE6C7E"/>
    <w:rsid w:val="00AF011E"/>
    <w:rsid w:val="00AF03CE"/>
    <w:rsid w:val="00AF188F"/>
    <w:rsid w:val="00AF3703"/>
    <w:rsid w:val="00AF5045"/>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4318"/>
    <w:rsid w:val="00B15300"/>
    <w:rsid w:val="00B15B3B"/>
    <w:rsid w:val="00B15FE8"/>
    <w:rsid w:val="00B175B6"/>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F54"/>
    <w:rsid w:val="00B77417"/>
    <w:rsid w:val="00B808BA"/>
    <w:rsid w:val="00B822BC"/>
    <w:rsid w:val="00B8261F"/>
    <w:rsid w:val="00B84201"/>
    <w:rsid w:val="00B843DF"/>
    <w:rsid w:val="00B861E2"/>
    <w:rsid w:val="00B86317"/>
    <w:rsid w:val="00B86522"/>
    <w:rsid w:val="00B90BC5"/>
    <w:rsid w:val="00B92FD5"/>
    <w:rsid w:val="00B94181"/>
    <w:rsid w:val="00B94825"/>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7CB"/>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7DC"/>
    <w:rsid w:val="00C11761"/>
    <w:rsid w:val="00C126DD"/>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E6B"/>
    <w:rsid w:val="00C32F4E"/>
    <w:rsid w:val="00C33884"/>
    <w:rsid w:val="00C338CC"/>
    <w:rsid w:val="00C347BA"/>
    <w:rsid w:val="00C34966"/>
    <w:rsid w:val="00C35040"/>
    <w:rsid w:val="00C35252"/>
    <w:rsid w:val="00C353CA"/>
    <w:rsid w:val="00C36420"/>
    <w:rsid w:val="00C36C06"/>
    <w:rsid w:val="00C370DA"/>
    <w:rsid w:val="00C37747"/>
    <w:rsid w:val="00C37846"/>
    <w:rsid w:val="00C41466"/>
    <w:rsid w:val="00C4181E"/>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77B09"/>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5216"/>
    <w:rsid w:val="00CB7684"/>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F"/>
    <w:rsid w:val="00D560B3"/>
    <w:rsid w:val="00D56465"/>
    <w:rsid w:val="00D56A5F"/>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77A29"/>
    <w:rsid w:val="00D818C6"/>
    <w:rsid w:val="00D84761"/>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0F50"/>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6AF8"/>
    <w:rsid w:val="00E507D9"/>
    <w:rsid w:val="00E513DF"/>
    <w:rsid w:val="00E52130"/>
    <w:rsid w:val="00E5275C"/>
    <w:rsid w:val="00E54DE3"/>
    <w:rsid w:val="00E558C9"/>
    <w:rsid w:val="00E5700D"/>
    <w:rsid w:val="00E57014"/>
    <w:rsid w:val="00E575CC"/>
    <w:rsid w:val="00E60F46"/>
    <w:rsid w:val="00E6126E"/>
    <w:rsid w:val="00E62CF9"/>
    <w:rsid w:val="00E6339E"/>
    <w:rsid w:val="00E63B32"/>
    <w:rsid w:val="00E64E02"/>
    <w:rsid w:val="00E650CA"/>
    <w:rsid w:val="00E6616F"/>
    <w:rsid w:val="00E66AF7"/>
    <w:rsid w:val="00E66C5D"/>
    <w:rsid w:val="00E676A6"/>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630B"/>
    <w:rsid w:val="00EA7056"/>
    <w:rsid w:val="00EB055C"/>
    <w:rsid w:val="00EB0DA4"/>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BB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2520"/>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A57"/>
    <w:rsid w:val="00F17D07"/>
    <w:rsid w:val="00F20738"/>
    <w:rsid w:val="00F213A5"/>
    <w:rsid w:val="00F21589"/>
    <w:rsid w:val="00F2221D"/>
    <w:rsid w:val="00F22F38"/>
    <w:rsid w:val="00F23307"/>
    <w:rsid w:val="00F2498D"/>
    <w:rsid w:val="00F2538D"/>
    <w:rsid w:val="00F259D8"/>
    <w:rsid w:val="00F26244"/>
    <w:rsid w:val="00F263DF"/>
    <w:rsid w:val="00F27554"/>
    <w:rsid w:val="00F302FF"/>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7563"/>
    <w:rsid w:val="00F67841"/>
    <w:rsid w:val="00F67872"/>
    <w:rsid w:val="00F67B39"/>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291"/>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5NUHHDQN7SK2-1476151046-44414</_dlc_DocId>
    <_dlc_DocIdUrl xmlns="f166a696-7b5b-4ccd-9f0c-ffde0cceec81">
      <Url>https://ericsson.sharepoint.com/sites/star/_layouts/15/DocIdRedir.aspx?ID=5NUHHDQN7SK2-1476151046-44414</Url>
      <Description>5NUHHDQN7SK2-1476151046-44414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04004-220A-4413-9BA5-2708EFDC8DD5}">
  <ds:schemaRefs>
    <ds:schemaRef ds:uri="http://schemas.microsoft.com/sharepoint/events"/>
  </ds:schemaRefs>
</ds:datastoreItem>
</file>

<file path=customXml/itemProps2.xml><?xml version="1.0" encoding="utf-8"?>
<ds:datastoreItem xmlns:ds="http://schemas.openxmlformats.org/officeDocument/2006/customXml" ds:itemID="{4E2945FE-E441-4C12-833A-20CC8EBF66D7}">
  <ds:schemaRefs>
    <ds:schemaRef ds:uri="Microsoft.SharePoint.Taxonomy.ContentTypeSync"/>
  </ds:schemaRefs>
</ds:datastoreItem>
</file>

<file path=customXml/itemProps3.xml><?xml version="1.0" encoding="utf-8"?>
<ds:datastoreItem xmlns:ds="http://schemas.openxmlformats.org/officeDocument/2006/customXml" ds:itemID="{83A3BF91-4BFB-49EB-9049-C14078F10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40B802-C0CC-40F0-A954-94AC8C0E06B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CA8606C-8E23-4F58-9CB3-C54A0D883A80}">
  <ds:schemaRefs>
    <ds:schemaRef ds:uri="http://schemas.microsoft.com/sharepoint/v3/contenttype/forms"/>
  </ds:schemaRefs>
</ds:datastoreItem>
</file>

<file path=customXml/itemProps6.xml><?xml version="1.0" encoding="utf-8"?>
<ds:datastoreItem xmlns:ds="http://schemas.openxmlformats.org/officeDocument/2006/customXml" ds:itemID="{B2A2899E-5FFD-4DD3-8B49-F44E879D1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990</Words>
  <Characters>5251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2019-03-27T14:48:00Z</dcterms:created>
  <dcterms:modified xsi:type="dcterms:W3CDTF">2019-03-28T19:06:00Z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4249f9b4-631b-458d-b064-34f3424c9bb9</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1968</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